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eastAsia="Times New Roman" w:cs="Verdana"/>
          <w:sz w:val="24"/>
          <w:szCs w:val="24"/>
          <w:lang w:val="bg" w:eastAsia="bg"/>
        </w:rPr>
      </w:pPr>
      <w:r>
        <w:rPr>
          <w:rFonts w:eastAsia="Times New Roman" w:cs="Verdana" w:ascii="Verdana" w:hAnsi="Verdana"/>
          <w:lang w:val="bg" w:eastAsia="bg" w:bidi="ar"/>
        </w:rPr>
        <w:tab/>
        <w:tab/>
      </w:r>
    </w:p>
    <w:p>
      <w:pPr>
        <w:pStyle w:val="Normal"/>
        <w:spacing w:lineRule="auto" w:line="360"/>
        <w:ind w:left="1760" w:hanging="1400"/>
        <w:jc w:val="center"/>
        <w:rPr>
          <w:rFonts w:ascii="Verdana" w:hAnsi="Verdana" w:eastAsia="Times New Roman" w:cs="Verdana"/>
          <w:b/>
          <w:b/>
          <w:sz w:val="24"/>
          <w:szCs w:val="24"/>
          <w:lang w:val="ru" w:bidi="ar"/>
        </w:rPr>
      </w:pPr>
      <w:r>
        <w:rPr>
          <w:rFonts w:eastAsia="Times New Roman" w:cs="Verdana" w:ascii="Verdana" w:hAnsi="Verdana"/>
          <w:b/>
          <w:sz w:val="24"/>
          <w:szCs w:val="24"/>
          <w:lang w:val="bg" w:bidi="ar"/>
        </w:rPr>
        <w:t>Н</w:t>
      </w:r>
      <w:r>
        <w:rPr>
          <w:rFonts w:eastAsia="Times New Roman" w:cs="Verdana" w:ascii="Verdana" w:hAnsi="Verdana"/>
          <w:b/>
          <w:sz w:val="24"/>
          <w:szCs w:val="24"/>
          <w:lang w:val="ru" w:bidi="ar"/>
        </w:rPr>
        <w:t>Ч ”НАУКА- 1922” С. ЗАЯ</w:t>
      </w:r>
    </w:p>
    <w:p>
      <w:pPr>
        <w:pStyle w:val="Normal"/>
        <w:spacing w:lineRule="auto" w:line="360"/>
        <w:ind w:left="1760" w:hanging="1400"/>
        <w:jc w:val="center"/>
        <w:rPr>
          <w:rFonts w:ascii="Verdana" w:hAnsi="Verdana" w:eastAsia="Times New Roman" w:cs="Verdana"/>
          <w:b/>
          <w:b/>
          <w:sz w:val="24"/>
          <w:szCs w:val="24"/>
          <w:lang w:val="bg-BG" w:bidi="ar"/>
        </w:rPr>
      </w:pPr>
      <w:r>
        <w:rPr>
          <w:rFonts w:eastAsia="Times New Roman" w:cs="Verdana" w:ascii="Verdana" w:hAnsi="Verdana"/>
          <w:b/>
          <w:sz w:val="24"/>
          <w:szCs w:val="24"/>
          <w:lang w:val="bg-BG" w:bidi="ar"/>
        </w:rPr>
        <w:t>Отчет за дейността през 2023 г.</w:t>
      </w:r>
    </w:p>
    <w:p>
      <w:pPr>
        <w:pStyle w:val="Normal"/>
        <w:spacing w:lineRule="auto" w:line="360"/>
        <w:ind w:left="1760" w:hanging="1400"/>
        <w:jc w:val="center"/>
        <w:rPr>
          <w:rFonts w:ascii="Verdana" w:hAnsi="Verdana" w:eastAsia="Times New Roman" w:cs="Verdana"/>
          <w:b/>
          <w:b/>
          <w:lang w:val="ru"/>
        </w:rPr>
      </w:pPr>
      <w:r>
        <w:rPr>
          <w:rFonts w:eastAsia="Times New Roman" w:cs="Verdana" w:ascii="Verdana" w:hAnsi="Verdana"/>
          <w:b/>
          <w:lang w:val="ru"/>
        </w:rPr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b/>
          <w:b/>
          <w:sz w:val="24"/>
          <w:szCs w:val="24"/>
          <w:lang w:val="bg-BG" w:bidi="ar"/>
        </w:rPr>
      </w:pPr>
      <w:r>
        <w:rPr>
          <w:rFonts w:eastAsia="Calibri" w:cs="Verdana" w:ascii="Verdana" w:hAnsi="Verdana"/>
          <w:b/>
          <w:lang w:bidi="ar"/>
        </w:rPr>
        <w:t xml:space="preserve">          </w:t>
      </w:r>
      <w:r>
        <w:rPr>
          <w:rFonts w:eastAsia="Calibri" w:cs="Verdana" w:ascii="Verdana" w:hAnsi="Verdana"/>
          <w:b/>
          <w:sz w:val="24"/>
          <w:szCs w:val="24"/>
          <w:lang w:bidi="ar"/>
        </w:rPr>
        <w:t>I</w:t>
      </w:r>
      <w:r>
        <w:rPr>
          <w:rFonts w:eastAsia="Calibri" w:cs="Verdana" w:ascii="Verdana" w:hAnsi="Verdana"/>
          <w:b/>
          <w:sz w:val="24"/>
          <w:szCs w:val="24"/>
          <w:lang w:val="bg" w:bidi="ar"/>
        </w:rPr>
        <w:t xml:space="preserve">. </w:t>
      </w:r>
      <w:r>
        <w:rPr>
          <w:rFonts w:eastAsia="Calibri" w:cs="Verdana" w:ascii="Verdana" w:hAnsi="Verdana"/>
          <w:b/>
          <w:sz w:val="24"/>
          <w:szCs w:val="24"/>
          <w:lang w:val="bg-BG" w:bidi="ar"/>
        </w:rPr>
        <w:t>Актуално състояние на читалището като сдружение и културен център с материално-технически възможности за предоставяне на услуги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b/>
          <w:b/>
          <w:bCs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1. Брой регистрирани членове и събран членски внос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През 2023 г. НЧ “Наука-1922” - село Зая има </w:t>
      </w:r>
      <w:r>
        <w:rPr>
          <w:rFonts w:eastAsia="Calibri" w:cs="Verdana" w:ascii="Verdana" w:hAnsi="Verdana"/>
          <w:color w:val="auto"/>
          <w:lang w:val="bg-BG" w:bidi="ar"/>
        </w:rPr>
        <w:t>68</w:t>
      </w:r>
      <w:r>
        <w:rPr>
          <w:rFonts w:eastAsia="Calibri" w:cs="Verdana" w:ascii="Verdana" w:hAnsi="Verdana"/>
          <w:lang w:val="bg-BG" w:bidi="ar"/>
        </w:rPr>
        <w:t xml:space="preserve"> действителни членове. Събраният </w:t>
      </w:r>
      <w:r>
        <w:rPr>
          <w:rFonts w:eastAsia="Calibri" w:cs="Verdana" w:ascii="Verdana" w:hAnsi="Verdana"/>
          <w:color w:val="auto"/>
          <w:lang w:val="bg-BG" w:bidi="ar"/>
        </w:rPr>
        <w:t xml:space="preserve">членски внос е </w:t>
      </w:r>
      <w:r>
        <w:rPr>
          <w:rFonts w:eastAsia="Calibri" w:cs="Verdana" w:ascii="Verdana" w:hAnsi="Verdana"/>
          <w:color w:val="auto"/>
          <w:lang w:val="bg-BG" w:bidi="ar"/>
        </w:rPr>
        <w:t>162 лв.</w:t>
      </w:r>
      <w:r>
        <w:rPr>
          <w:rFonts w:eastAsia="Calibri" w:cs="Verdana" w:ascii="Verdana" w:hAnsi="Verdana"/>
          <w:color w:val="FF0000"/>
          <w:lang w:val="bg-BG" w:bidi="ar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 w:before="0" w:after="200"/>
        <w:ind w:left="0" w:hanging="0"/>
        <w:jc w:val="both"/>
        <w:rPr/>
      </w:pPr>
      <w:r>
        <w:rPr>
          <w:rFonts w:eastAsia="Calibri" w:cs="Verdana" w:ascii="Verdana" w:hAnsi="Verdana"/>
          <w:b/>
          <w:bCs/>
          <w:lang w:val="bg-BG" w:bidi="ar"/>
        </w:rPr>
        <w:t xml:space="preserve">Проведени събрания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 </w:t>
      </w:r>
      <w:r>
        <w:rPr>
          <w:rFonts w:eastAsia="Calibri" w:cs="Verdana" w:ascii="Verdana" w:hAnsi="Verdana"/>
          <w:lang w:val="bg-BG" w:bidi="ar"/>
        </w:rPr>
        <w:t xml:space="preserve">През годината са проведени </w:t>
      </w:r>
      <w:r>
        <w:rPr>
          <w:rFonts w:eastAsia="Calibri" w:cs="Verdana" w:ascii="Verdana" w:hAnsi="Verdana"/>
          <w:lang w:val="bg-BG" w:bidi="ar"/>
        </w:rPr>
        <w:t>1</w:t>
      </w:r>
      <w:r>
        <w:rPr>
          <w:rFonts w:eastAsia="Calibri" w:cs="Verdana" w:ascii="Verdana" w:hAnsi="Verdana"/>
          <w:color w:val="FF0000"/>
          <w:lang w:val="bg-BG" w:bidi="ar"/>
        </w:rPr>
        <w:t xml:space="preserve"> </w:t>
      </w:r>
      <w:r>
        <w:rPr>
          <w:rFonts w:eastAsia="Calibri" w:cs="Verdana" w:ascii="Verdana" w:hAnsi="Verdana"/>
          <w:color w:val="00000A"/>
          <w:lang w:val="bg-BG" w:bidi="ar"/>
        </w:rPr>
        <w:t>общ</w:t>
      </w:r>
      <w:r>
        <w:rPr>
          <w:rFonts w:eastAsia="Calibri" w:cs="Verdana" w:ascii="Verdana" w:hAnsi="Verdana"/>
          <w:color w:val="00000A"/>
          <w:lang w:val="bg-BG" w:bidi="ar"/>
        </w:rPr>
        <w:t>о</w:t>
      </w:r>
      <w:r>
        <w:rPr>
          <w:rFonts w:eastAsia="Calibri" w:cs="Verdana" w:ascii="Verdana" w:hAnsi="Verdana"/>
          <w:color w:val="00000A"/>
          <w:lang w:val="bg-BG" w:bidi="ar"/>
        </w:rPr>
        <w:t xml:space="preserve"> събрания </w:t>
      </w:r>
      <w:r>
        <w:rPr>
          <w:rFonts w:eastAsia="Calibri" w:cs="Verdana" w:ascii="Verdana" w:hAnsi="Verdana"/>
          <w:color w:val="auto"/>
          <w:lang w:val="bg-BG" w:bidi="ar"/>
        </w:rPr>
        <w:t xml:space="preserve">и </w:t>
      </w:r>
      <w:r>
        <w:rPr>
          <w:rFonts w:eastAsia="Calibri" w:cs="Verdana" w:ascii="Verdana" w:hAnsi="Verdana"/>
          <w:color w:val="auto"/>
          <w:lang w:val="bg-BG" w:bidi="ar"/>
        </w:rPr>
        <w:t>9</w:t>
      </w:r>
      <w:r>
        <w:rPr>
          <w:rFonts w:eastAsia="Calibri" w:cs="Verdana" w:ascii="Verdana" w:hAnsi="Verdana"/>
          <w:color w:val="auto"/>
          <w:lang w:val="bg-BG" w:bidi="ar"/>
        </w:rPr>
        <w:t xml:space="preserve"> събрания</w:t>
      </w:r>
      <w:r>
        <w:rPr>
          <w:rFonts w:eastAsia="Calibri" w:cs="Verdana" w:ascii="Verdana" w:hAnsi="Verdana"/>
          <w:color w:val="00000A"/>
          <w:lang w:val="bg-BG" w:bidi="ar"/>
        </w:rPr>
        <w:t xml:space="preserve"> на читалищното</w:t>
      </w:r>
      <w:r>
        <w:rPr>
          <w:rFonts w:eastAsia="Calibri" w:cs="Verdana" w:ascii="Verdana" w:hAnsi="Verdana"/>
          <w:lang w:val="bg-BG" w:bidi="ar"/>
        </w:rPr>
        <w:t xml:space="preserve"> настоятелство. </w:t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rPr/>
      </w:pPr>
      <w:r>
        <w:rPr>
          <w:rFonts w:eastAsia="Calibri" w:cs="Verdana" w:ascii="Verdana" w:hAnsi="Verdana"/>
          <w:b/>
          <w:bCs/>
          <w:lang w:val="bg-BG" w:bidi="ar"/>
        </w:rPr>
        <w:t>Субсидираната численост</w:t>
      </w:r>
      <w:r>
        <w:rPr>
          <w:rFonts w:eastAsia="Calibri" w:cs="Verdana" w:ascii="Verdana" w:hAnsi="Verdana"/>
          <w:lang w:val="bg-BG" w:bidi="ar"/>
        </w:rPr>
        <w:t xml:space="preserve"> на читалището през 2023 г. е 1,2 бр.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Verdana" w:hAnsi="Verdana" w:eastAsia="Calibri" w:cs="Verdana"/>
          <w:lang w:val="bg-BG" w:bidi="ar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rPr/>
      </w:pPr>
      <w:r>
        <w:rPr>
          <w:rFonts w:eastAsia="Calibri" w:cs="Verdana" w:ascii="Verdana" w:hAnsi="Verdana"/>
          <w:b/>
          <w:bCs/>
          <w:lang w:val="bg-BG" w:bidi="ar"/>
        </w:rPr>
        <w:t>Общият бюджет</w:t>
      </w:r>
      <w:r>
        <w:rPr>
          <w:rFonts w:eastAsia="Calibri" w:cs="Verdana" w:ascii="Verdana" w:hAnsi="Verdana"/>
          <w:lang w:val="bg-BG" w:bidi="ar"/>
        </w:rPr>
        <w:t xml:space="preserve"> на читалището през 2023 г. е </w:t>
      </w:r>
      <w:r>
        <w:rPr>
          <w:rFonts w:eastAsia="Calibri" w:cs="Verdana" w:ascii="Verdana" w:hAnsi="Verdana"/>
          <w:lang w:val="bg-BG" w:bidi="ar"/>
        </w:rPr>
        <w:t>19 065,13 лв, от които</w:t>
      </w:r>
      <w:r>
        <w:rPr>
          <w:rFonts w:eastAsia="Calibri" w:cs="Verdana" w:ascii="Verdana" w:hAnsi="Verdana"/>
          <w:lang w:val="bg-BG" w:bidi="ar"/>
        </w:rPr>
        <w:t xml:space="preserve"> </w:t>
      </w:r>
      <w:r>
        <w:rPr>
          <w:rFonts w:eastAsia="Calibri" w:cs="Verdana" w:ascii="Verdana" w:hAnsi="Verdana"/>
          <w:lang w:val="bg-BG" w:bidi="ar"/>
        </w:rPr>
        <w:t>1</w:t>
      </w:r>
      <w:r>
        <w:rPr>
          <w:rFonts w:eastAsia="Calibri" w:cs="Verdana" w:ascii="Verdana" w:hAnsi="Verdana"/>
          <w:lang w:val="bg-BG" w:bidi="ar"/>
        </w:rPr>
        <w:t>7</w:t>
      </w:r>
      <w:r>
        <w:rPr>
          <w:rFonts w:eastAsia="Calibri" w:cs="Verdana" w:ascii="Verdana" w:hAnsi="Verdana"/>
          <w:lang w:val="bg-BG" w:bidi="ar"/>
        </w:rPr>
        <w:t xml:space="preserve"> </w:t>
      </w:r>
      <w:r>
        <w:rPr>
          <w:rFonts w:eastAsia="Calibri" w:cs="Verdana" w:ascii="Verdana" w:hAnsi="Verdana"/>
          <w:lang w:val="bg-BG" w:bidi="ar"/>
        </w:rPr>
        <w:t>369</w:t>
      </w:r>
      <w:r>
        <w:rPr>
          <w:rFonts w:eastAsia="Calibri" w:cs="Verdana" w:ascii="Verdana" w:hAnsi="Verdana"/>
          <w:lang w:val="bg-BG" w:bidi="ar"/>
        </w:rPr>
        <w:t xml:space="preserve"> лв от държавна субсидия </w:t>
      </w:r>
      <w:r>
        <w:rPr>
          <w:rFonts w:eastAsia="Calibri" w:cs="Verdana" w:ascii="Verdana" w:hAnsi="Verdana"/>
          <w:lang w:val="bg-BG" w:bidi="ar"/>
        </w:rPr>
        <w:t>и 1696,13 лв собствени приходи</w:t>
      </w:r>
      <w:r>
        <w:rPr>
          <w:rFonts w:eastAsia="Calibri" w:cs="Verdana" w:ascii="Verdana" w:hAnsi="Verdana"/>
          <w:lang w:val="bg-BG" w:bidi="ar"/>
        </w:rPr>
        <w:t>.</w:t>
      </w:r>
      <w:r>
        <w:rPr>
          <w:rFonts w:eastAsia="Calibri" w:cs="Verdana" w:ascii="Verdana" w:hAnsi="Verdana"/>
          <w:color w:val="FF0000"/>
          <w:lang w:val="bg-BG" w:bidi="ar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Verdana" w:hAnsi="Verdana" w:eastAsia="Calibri" w:cs="Verdana"/>
          <w:color w:val="FF0000"/>
          <w:lang w:val="bg-BG" w:bidi="ar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rPr/>
      </w:pPr>
      <w:r>
        <w:rPr>
          <w:rFonts w:eastAsia="Calibri" w:cs="Verdana" w:ascii="Verdana" w:hAnsi="Verdana"/>
          <w:b/>
          <w:bCs/>
          <w:lang w:val="bg-BG" w:bidi="ar"/>
        </w:rPr>
        <w:t>Материално-техническата база на читалището</w:t>
      </w:r>
      <w:r>
        <w:rPr>
          <w:rFonts w:eastAsia="Calibri" w:cs="Verdana" w:ascii="Verdana" w:hAnsi="Verdana"/>
          <w:lang w:val="bg-BG" w:bidi="ar"/>
        </w:rPr>
        <w:t xml:space="preserve"> е в прилично състояние. Двуетажна масивна сграда, с голям салон и сцена на първия етаж, а на втория етаж три помещения - библиотека, музейна експозиция “Животът в българското село 19-20 век” и клуб по интереси. Наличната техника е преносим компютър, принтер, смарт телевизор, проектор и озвучителна система. 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Verdana" w:hAnsi="Verdana" w:eastAsia="Calibri" w:cs="Verdana"/>
          <w:lang w:val="bg-BG" w:bidi="ar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200"/>
        <w:ind w:left="0" w:hanging="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Управленска инициатива при стопанисване на читалищната собственост и набиране на собствени приходи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 xml:space="preserve">През изминалата година беше направен наложителен ремонт в големия салон – дюшемето е изциклено и лакирано, като изгнилите дъски са сменени. </w:t>
      </w:r>
      <w:r>
        <w:rPr>
          <w:rStyle w:val="X193iq5w"/>
          <w:rFonts w:ascii="Verdana" w:hAnsi="Verdana"/>
          <w:lang w:val="bg-BG"/>
        </w:rPr>
        <w:t>Р</w:t>
      </w:r>
      <w:r>
        <w:rPr>
          <w:rStyle w:val="X193iq5w"/>
          <w:rFonts w:ascii="Verdana" w:hAnsi="Verdana"/>
        </w:rPr>
        <w:t>емонт</w:t>
      </w:r>
      <w:r>
        <w:rPr>
          <w:rStyle w:val="X193iq5w"/>
          <w:rFonts w:ascii="Verdana" w:hAnsi="Verdana"/>
          <w:lang w:val="bg-BG"/>
        </w:rPr>
        <w:t>ирани са</w:t>
      </w:r>
      <w:r>
        <w:rPr>
          <w:rStyle w:val="X193iq5w"/>
          <w:rFonts w:ascii="Verdana" w:hAnsi="Verdana"/>
        </w:rPr>
        <w:t xml:space="preserve"> и част от улуците, водосточните тръби и обшивката на покрива</w:t>
      </w:r>
      <w:r>
        <w:rPr>
          <w:rStyle w:val="X193iq5w"/>
          <w:lang w:val="bg-BG"/>
        </w:rPr>
        <w:t>.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 xml:space="preserve">Проведени са три доброволчески акции за почистване на пространството около сградата, извършена е обработка на експонатите от музейната сбирка със специални консерванти.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>Собствените средства</w:t>
      </w:r>
      <w:r>
        <w:rPr>
          <w:rFonts w:eastAsia="Calibri" w:cs="Verdana" w:ascii="Verdana" w:hAnsi="Verdana"/>
          <w:color w:val="FF0000"/>
          <w:lang w:val="bg-BG" w:bidi="ar"/>
        </w:rPr>
        <w:t xml:space="preserve"> </w:t>
      </w:r>
      <w:r>
        <w:rPr>
          <w:rFonts w:eastAsia="Calibri" w:cs="Verdana" w:ascii="Verdana" w:hAnsi="Verdana"/>
          <w:color w:val="auto"/>
          <w:lang w:val="bg-BG" w:bidi="ar"/>
        </w:rPr>
        <w:t xml:space="preserve">през 2023 г. са </w:t>
      </w:r>
      <w:r>
        <w:rPr>
          <w:rFonts w:eastAsia="Calibri" w:cs="Verdana" w:ascii="Verdana" w:hAnsi="Verdana"/>
          <w:color w:val="auto"/>
          <w:lang w:val="bg-BG" w:bidi="ar"/>
        </w:rPr>
        <w:t>1696,13 лв</w:t>
      </w:r>
      <w:r>
        <w:rPr>
          <w:rFonts w:eastAsia="Calibri" w:cs="Verdana" w:ascii="Verdana" w:hAnsi="Verdana"/>
          <w:lang w:val="bg-BG" w:bidi="ar"/>
        </w:rPr>
        <w:t xml:space="preserve">, набрани от </w:t>
      </w:r>
      <w:r>
        <w:rPr>
          <w:rFonts w:eastAsia="Calibri" w:cs="Verdana" w:ascii="Verdana" w:hAnsi="Verdana"/>
          <w:lang w:val="bg-BG" w:bidi="ar"/>
        </w:rPr>
        <w:t xml:space="preserve">дарения, </w:t>
      </w:r>
      <w:r>
        <w:rPr>
          <w:rFonts w:eastAsia="Calibri" w:cs="Verdana" w:ascii="Verdana" w:hAnsi="Verdana"/>
          <w:lang w:val="bg-BG" w:bidi="ar"/>
        </w:rPr>
        <w:t>наем, рента, томболи.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Участие на работещите в читалището в обучения за повишаване на квалификацията, работни срещи, дискусии и др.</w:t>
      </w:r>
      <w:r>
        <w:rPr>
          <w:rFonts w:eastAsia="Calibri" w:cs="Verdana" w:ascii="Verdana" w:hAnsi="Verdana"/>
          <w:lang w:val="bg-BG" w:bidi="ar"/>
        </w:rPr>
        <w:t xml:space="preserve"> </w:t>
      </w:r>
    </w:p>
    <w:p>
      <w:pPr>
        <w:pStyle w:val="Normal"/>
        <w:spacing w:lineRule="auto" w:line="360"/>
        <w:rPr>
          <w:rFonts w:ascii="Verdana" w:hAnsi="Verdana" w:eastAsia="Times New Roman" w:cs="Times New Roman"/>
          <w:color w:val="00000A"/>
          <w:lang w:val="bg-BG" w:eastAsia="bg-BG"/>
        </w:rPr>
      </w:pPr>
      <w:r>
        <w:rPr>
          <w:rFonts w:eastAsia="Calibri" w:cs="Verdana" w:ascii="Verdana" w:hAnsi="Verdana"/>
          <w:lang w:val="bg-BG" w:bidi="ar"/>
        </w:rPr>
        <w:t xml:space="preserve">На 8-9 ноември читалището взе участие в </w:t>
      </w:r>
      <w:r>
        <w:rPr>
          <w:rFonts w:eastAsia="Times New Roman" w:cs="Times New Roman" w:ascii="Verdana" w:hAnsi="Verdana"/>
          <w:color w:val="00000A"/>
          <w:lang w:val="bg-BG" w:eastAsia="bg-BG"/>
        </w:rPr>
        <w:t>обучение за читалищни дейци на тема "Библиотечен фонд. Сигниране, класифициране и нареждане". Представител на НЧ "Наука-1922", с. Зая беше председателят на читалищното настоятелство Моника Ле.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Verdana" w:hAnsi="Verdana"/>
          <w:color w:val="00000A"/>
          <w:lang w:val="bg-BG" w:eastAsia="bg-BG"/>
        </w:rPr>
        <w:t>Водещ на обучението беше г-жа Светла Лазарова от отдел "Комплектуване и каталогизация" в регионалната библиотека. Освен теоретичната подготовка и практическите задачи, участниците в обучението имаха възможността да се запознаят и с цялостната дейност на библиотеката - посетиха отдел "Краезнание", детския отдел, дигиталния център, където се сканират старите издания, ателието за подвързия и др.</w:t>
      </w:r>
      <w:r>
        <w:rPr>
          <w:rFonts w:eastAsia="Calibri" w:cs="Verdana" w:ascii="Verdana" w:hAnsi="Verdana"/>
          <w:lang w:val="bg-BG" w:bidi="ar"/>
        </w:rPr>
        <w:t xml:space="preserve">; 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color w:val="00000A"/>
          <w:sz w:val="24"/>
          <w:szCs w:val="24"/>
          <w:lang w:val="bg-BG" w:eastAsia="bg-BG" w:bidi="ar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200"/>
        <w:ind w:left="0" w:hanging="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>Няма наложени санкции на читалището по чл. 31, 32 и 33 от ЗНЧ.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" w:bidi="ar"/>
        </w:rPr>
      </w:pPr>
      <w:r>
        <w:rPr>
          <w:rFonts w:eastAsia="Calibri" w:cs="Verdana" w:ascii="Verdana" w:hAnsi="Verdana"/>
          <w:lang w:val="bg" w:bidi="ar"/>
        </w:rPr>
      </w:r>
    </w:p>
    <w:p>
      <w:pPr>
        <w:pStyle w:val="Normal"/>
        <w:tabs>
          <w:tab w:val="left" w:pos="0" w:leader="none"/>
        </w:tabs>
        <w:spacing w:lineRule="auto" w:line="360" w:before="0" w:after="200"/>
        <w:rPr>
          <w:lang w:val="bg-BG"/>
        </w:rPr>
      </w:pPr>
      <w:r>
        <w:rPr>
          <w:rFonts w:eastAsia="Calibri" w:cs="Verdana" w:ascii="Verdana" w:hAnsi="Verdana"/>
          <w:lang w:bidi="ar"/>
        </w:rPr>
        <w:tab/>
      </w:r>
      <w:r>
        <w:rPr>
          <w:rFonts w:eastAsia="Calibri" w:cs="Verdana" w:ascii="Verdana" w:hAnsi="Verdana"/>
          <w:b/>
          <w:sz w:val="24"/>
          <w:szCs w:val="24"/>
          <w:lang w:bidi="ar"/>
        </w:rPr>
        <w:t>II</w:t>
      </w:r>
      <w:r>
        <w:rPr>
          <w:rFonts w:eastAsia="Calibri" w:cs="Verdana" w:ascii="Verdana" w:hAnsi="Verdana"/>
          <w:b/>
          <w:sz w:val="24"/>
          <w:szCs w:val="24"/>
          <w:lang w:val="bg" w:bidi="ar"/>
        </w:rPr>
        <w:t xml:space="preserve">. </w:t>
      </w:r>
      <w:r>
        <w:rPr>
          <w:rFonts w:eastAsia="Calibri" w:cs="Verdana" w:ascii="Verdana" w:hAnsi="Verdana"/>
          <w:b/>
          <w:sz w:val="24"/>
          <w:szCs w:val="24"/>
          <w:lang w:val="bg-BG" w:bidi="ar"/>
        </w:rPr>
        <w:t xml:space="preserve">Дейност на читалището през 2023 г.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b/>
          <w:bCs/>
          <w:lang w:val="bg-BG" w:bidi="ar"/>
        </w:rPr>
        <w:t>1. Библиотечно-информационна дейност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Към читалището функционира библиотека, вписана в Регистъра на обществените библиотеки. През 2023 г. във фонда има </w:t>
      </w:r>
      <w:r>
        <w:rPr>
          <w:rFonts w:eastAsia="Calibri" w:cs="Verdana" w:ascii="Verdana" w:hAnsi="Verdana"/>
          <w:lang w:val="bg-BG" w:bidi="ar"/>
        </w:rPr>
        <w:t>5 4</w:t>
      </w:r>
      <w:r>
        <w:rPr>
          <w:rFonts w:eastAsia="Calibri" w:cs="Verdana" w:ascii="Verdana" w:hAnsi="Verdana"/>
          <w:lang w:val="bg-BG" w:bidi="ar"/>
        </w:rPr>
        <w:t>69</w:t>
      </w:r>
      <w:r>
        <w:rPr>
          <w:rFonts w:eastAsia="Calibri" w:cs="Verdana" w:ascii="Verdana" w:hAnsi="Verdana"/>
          <w:lang w:val="bg-BG" w:bidi="ar"/>
        </w:rPr>
        <w:t xml:space="preserve"> библиотечни единици. Закупени са общо </w:t>
      </w:r>
      <w:r>
        <w:rPr>
          <w:rFonts w:eastAsia="Calibri" w:cs="Verdana" w:ascii="Verdana" w:hAnsi="Verdana"/>
          <w:lang w:val="bg-BG" w:bidi="ar"/>
        </w:rPr>
        <w:t>56</w:t>
      </w:r>
      <w:r>
        <w:rPr>
          <w:rFonts w:eastAsia="Calibri" w:cs="Verdana" w:ascii="Verdana" w:hAnsi="Verdana"/>
          <w:lang w:val="bg-BG" w:bidi="ar"/>
        </w:rPr>
        <w:t xml:space="preserve"> нови книги</w:t>
      </w:r>
      <w:r>
        <w:rPr>
          <w:rFonts w:eastAsia="Calibri" w:cs="Verdana" w:ascii="Verdana" w:hAnsi="Verdana"/>
          <w:lang w:val="bg-BG" w:bidi="ar"/>
        </w:rPr>
        <w:t xml:space="preserve">, на </w:t>
      </w:r>
      <w:r>
        <w:rPr>
          <w:rFonts w:eastAsia="Calibri" w:cs="Verdana" w:ascii="Verdana" w:hAnsi="Verdana"/>
          <w:lang w:val="bg-BG" w:bidi="ar"/>
        </w:rPr>
        <w:t>два</w:t>
      </w:r>
      <w:r>
        <w:rPr>
          <w:rFonts w:eastAsia="Calibri" w:cs="Verdana" w:ascii="Verdana" w:hAnsi="Verdana"/>
          <w:lang w:val="bg-BG" w:bidi="ar"/>
        </w:rPr>
        <w:t xml:space="preserve"> пъти през годината. Направен е абонамент за </w:t>
      </w:r>
      <w:r>
        <w:rPr>
          <w:rFonts w:eastAsia="Calibri" w:cs="Verdana" w:ascii="Verdana" w:hAnsi="Verdana"/>
          <w:color w:val="auto"/>
          <w:lang w:val="bg-BG" w:bidi="ar"/>
        </w:rPr>
        <w:t>2 периодични издания</w:t>
      </w:r>
      <w:r>
        <w:rPr>
          <w:rFonts w:eastAsia="Calibri" w:cs="Verdana" w:ascii="Verdana" w:hAnsi="Verdana"/>
          <w:lang w:val="bg-BG" w:bidi="ar"/>
        </w:rPr>
        <w:t xml:space="preserve">.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Библиотеката има </w:t>
      </w:r>
      <w:r>
        <w:rPr>
          <w:rFonts w:eastAsia="Calibri" w:cs="Verdana" w:ascii="Verdana" w:hAnsi="Verdana"/>
          <w:lang w:val="bg-BG" w:bidi="ar"/>
        </w:rPr>
        <w:t>46</w:t>
      </w:r>
      <w:r>
        <w:rPr>
          <w:rFonts w:eastAsia="Calibri" w:cs="Verdana" w:ascii="Verdana" w:hAnsi="Verdana"/>
          <w:lang w:val="bg-BG" w:bidi="ar"/>
        </w:rPr>
        <w:t xml:space="preserve"> регистрирани</w:t>
      </w:r>
      <w:r>
        <w:rPr>
          <w:rFonts w:eastAsia="Calibri" w:cs="Verdana" w:ascii="Verdana" w:hAnsi="Verdana"/>
          <w:lang w:val="bg-BG" w:bidi="ar"/>
        </w:rPr>
        <w:t xml:space="preserve"> потребители, които през 2023 г. са заели </w:t>
      </w:r>
      <w:r>
        <w:rPr>
          <w:rFonts w:eastAsia="Calibri" w:cs="Verdana" w:ascii="Verdana" w:hAnsi="Verdana"/>
          <w:lang w:val="bg-BG" w:bidi="ar"/>
        </w:rPr>
        <w:t>125</w:t>
      </w:r>
      <w:r>
        <w:rPr>
          <w:rFonts w:eastAsia="Calibri" w:cs="Verdana" w:ascii="Verdana" w:hAnsi="Verdana"/>
          <w:highlight w:val="red"/>
          <w:lang w:val="bg-BG" w:bidi="ar"/>
        </w:rPr>
        <w:t xml:space="preserve"> </w:t>
      </w:r>
      <w:r>
        <w:rPr>
          <w:rFonts w:eastAsia="Calibri" w:cs="Verdana" w:ascii="Verdana" w:hAnsi="Verdana"/>
          <w:lang w:val="bg-BG" w:bidi="ar"/>
        </w:rPr>
        <w:t>книги</w:t>
      </w:r>
      <w:r>
        <w:rPr>
          <w:rFonts w:eastAsia="Calibri" w:cs="Verdana" w:ascii="Verdana" w:hAnsi="Verdana"/>
          <w:lang w:val="bg-BG" w:bidi="ar"/>
        </w:rPr>
        <w:t xml:space="preserve">.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За втора поредна година е изработен стенен календар на читалището за новата година, подарен на читалищните членове, институции и партньори. </w:t>
      </w:r>
    </w:p>
    <w:p>
      <w:pPr>
        <w:pStyle w:val="Normal"/>
        <w:numPr>
          <w:ilvl w:val="0"/>
          <w:numId w:val="2"/>
        </w:numPr>
        <w:spacing w:lineRule="auto" w:line="360" w:before="0" w:after="200"/>
        <w:ind w:left="0" w:hanging="0"/>
        <w:jc w:val="both"/>
        <w:rPr/>
      </w:pPr>
      <w:r>
        <w:rPr>
          <w:rFonts w:eastAsia="Calibri" w:cs="Verdana" w:ascii="Verdana" w:hAnsi="Verdana"/>
          <w:b/>
          <w:bCs/>
          <w:lang w:val="bg-BG" w:bidi="ar"/>
        </w:rPr>
        <w:t>Нематериално културно наследство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Към читалището осъществява дейност клуб “Народни традиции”, който се грижи за съхраняване и популяризиране на традиционната култура. Организирано е отбелязването на всички национални празници и на някои народни обичаи. 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/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/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b/>
          <w:b/>
          <w:bCs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3. Клубове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 xml:space="preserve">Към читалището има четири клуба по интереси - </w:t>
      </w:r>
      <w:r>
        <w:rPr>
          <w:rFonts w:eastAsia="Calibri" w:cs="Verdana" w:ascii="Verdana" w:hAnsi="Verdana"/>
          <w:lang w:val="bg" w:bidi="ar"/>
        </w:rPr>
        <w:t>Приятели на книгите</w:t>
      </w:r>
      <w:r>
        <w:rPr>
          <w:rFonts w:eastAsia="Calibri" w:cs="Verdana" w:ascii="Verdana" w:hAnsi="Verdana"/>
          <w:lang w:val="bg-BG" w:bidi="ar"/>
        </w:rPr>
        <w:t xml:space="preserve">, </w:t>
      </w:r>
      <w:r>
        <w:rPr>
          <w:rFonts w:eastAsia="Calibri" w:cs="Verdana" w:ascii="Verdana" w:hAnsi="Verdana"/>
          <w:lang w:val="bg" w:bidi="ar"/>
        </w:rPr>
        <w:t>Народни традиции</w:t>
      </w:r>
      <w:r>
        <w:rPr>
          <w:rFonts w:eastAsia="Calibri" w:cs="Verdana" w:ascii="Verdana" w:hAnsi="Verdana"/>
          <w:lang w:val="bg-BG" w:bidi="ar"/>
        </w:rPr>
        <w:t xml:space="preserve">, </w:t>
      </w:r>
      <w:r>
        <w:rPr>
          <w:rFonts w:eastAsia="Calibri" w:cs="Verdana" w:ascii="Verdana" w:hAnsi="Verdana"/>
          <w:lang w:val="bg" w:bidi="ar"/>
        </w:rPr>
        <w:t>Приложни изкуства</w:t>
      </w:r>
      <w:r>
        <w:rPr>
          <w:rFonts w:eastAsia="Calibri" w:cs="Verdana" w:ascii="Verdana" w:hAnsi="Verdana"/>
          <w:lang w:val="bg-BG" w:bidi="ar"/>
        </w:rPr>
        <w:t xml:space="preserve">, </w:t>
      </w:r>
      <w:r>
        <w:rPr>
          <w:rFonts w:eastAsia="Calibri" w:cs="Verdana" w:ascii="Verdana" w:hAnsi="Verdana"/>
          <w:lang w:val="bg" w:bidi="ar"/>
        </w:rPr>
        <w:t>Селскостопански дейности</w:t>
      </w:r>
      <w:r>
        <w:rPr>
          <w:rFonts w:eastAsia="Calibri" w:cs="Verdana" w:ascii="Verdana" w:hAnsi="Verdana"/>
          <w:lang w:val="bg-BG" w:bidi="ar"/>
        </w:rPr>
        <w:t>.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4. Поддържане и доказани изяви на художествени състави</w:t>
      </w:r>
      <w:r>
        <w:rPr>
          <w:rFonts w:eastAsia="Calibri" w:cs="Verdana" w:ascii="Verdana" w:hAnsi="Verdana"/>
          <w:lang w:val="bg-BG" w:bidi="ar"/>
        </w:rPr>
        <w:t xml:space="preserve"> - няма.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b/>
          <w:b/>
          <w:bCs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5. Създаване и обновяване на колекции с културни ценности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От 2019 г. читалището поддържа етнографската колекция “Живот в българското село 19-20 век”, регистрирана съгласно Закона за културното наследство. И през 2023 г. експонатите са обработени със специални масла за консервация, а на всички посетители е изнесена беседа относно представените вещи. 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b/>
          <w:b/>
          <w:bCs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 xml:space="preserve">6. Организиране и участие в празници, фестивали, събори и др. </w:t>
      </w:r>
    </w:p>
    <w:p>
      <w:pPr>
        <w:pStyle w:val="Normal"/>
        <w:numPr>
          <w:ilvl w:val="0"/>
          <w:numId w:val="3"/>
        </w:numPr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>7 януари – с богата програма е отбелязан празникът Богоявление, приет и за празник на читалището;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>1</w:t>
      </w:r>
      <w:r>
        <w:rPr>
          <w:rFonts w:eastAsia="Calibri" w:cs="Verdana" w:ascii="Verdana" w:hAnsi="Verdana"/>
          <w:lang w:val="bg-BG" w:bidi="ar"/>
        </w:rPr>
        <w:t>1</w:t>
      </w:r>
      <w:r>
        <w:rPr>
          <w:rFonts w:eastAsia="Calibri" w:cs="Verdana" w:ascii="Verdana" w:hAnsi="Verdana"/>
          <w:lang w:val="bg-BG" w:bidi="ar"/>
        </w:rPr>
        <w:t xml:space="preserve"> февруари - превърналият се в традиционен Празник на виното и любовта отново събра хора от селото и от околните градове, </w:t>
      </w:r>
      <w:r>
        <w:rPr>
          <w:rFonts w:eastAsia="Calibri" w:cs="Verdana" w:ascii="Verdana" w:hAnsi="Verdana"/>
          <w:lang w:val="bg-BG" w:bidi="ar"/>
        </w:rPr>
        <w:t>които спазиха ритуала със зарязване на лозите и участваха в конкурса за най-добро домашно вино</w:t>
      </w:r>
      <w:r>
        <w:rPr>
          <w:rFonts w:eastAsia="Calibri" w:cs="Verdana" w:ascii="Verdana" w:hAnsi="Verdana"/>
          <w:lang w:val="bg-BG" w:bidi="ar"/>
        </w:rPr>
        <w:t>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>1 март - читалището подготви мартеници и свитъци с пожелание и стихотворение, посветено на празника, които подари на всички домакинства в селото;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Verdana" w:hAnsi="Verdana" w:eastAsia="Calibri" w:cs="Verdana"/>
          <w:lang w:val="bg-BG" w:bidi="ar"/>
        </w:rPr>
      </w:pPr>
      <w:r>
        <w:rPr>
          <w:rFonts w:eastAsia="Calibri" w:cs="Verdana" w:ascii="Verdana" w:hAnsi="Verdana"/>
          <w:lang w:val="bg-BG" w:bidi="ar"/>
        </w:rPr>
        <w:t xml:space="preserve">3 март – произнесено </w:t>
      </w:r>
      <w:r>
        <w:rPr>
          <w:rFonts w:eastAsia="Calibri" w:cs="Verdana" w:ascii="Verdana" w:hAnsi="Verdana"/>
          <w:lang w:val="bg-BG" w:bidi="ar"/>
        </w:rPr>
        <w:t>е</w:t>
      </w:r>
      <w:r>
        <w:rPr>
          <w:rFonts w:eastAsia="Calibri" w:cs="Verdana" w:ascii="Verdana" w:hAnsi="Verdana"/>
          <w:lang w:val="bg-BG" w:bidi="ar"/>
        </w:rPr>
        <w:t xml:space="preserve"> слово по случай националния празник и </w:t>
      </w:r>
      <w:r>
        <w:rPr>
          <w:rFonts w:eastAsia="Calibri" w:cs="Verdana" w:ascii="Verdana" w:hAnsi="Verdana"/>
          <w:lang w:val="bg-BG" w:bidi="ar"/>
        </w:rPr>
        <w:t xml:space="preserve">са </w:t>
      </w:r>
      <w:r>
        <w:rPr>
          <w:rFonts w:eastAsia="Calibri" w:cs="Verdana" w:ascii="Verdana" w:hAnsi="Verdana"/>
          <w:lang w:val="bg-BG" w:bidi="ar"/>
        </w:rPr>
        <w:t>поднесени цветя на паметната плоча с имената на хората от Зая, участвали във войните;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8 март – </w:t>
      </w:r>
      <w:r>
        <w:rPr>
          <w:rFonts w:eastAsia="Calibri" w:cs="Verdana" w:ascii="Verdana" w:hAnsi="Verdana"/>
          <w:lang w:val="bg-BG" w:bidi="ar"/>
        </w:rPr>
        <w:t>отбелязване  Деня на женат с прожекция на документалния филм на БНТ „Герой на мегдана“, посветен на Стоянка Мутафов</w:t>
      </w:r>
      <w:r>
        <w:rPr>
          <w:rFonts w:eastAsia="Calibri" w:cs="Verdana" w:ascii="Verdana" w:hAnsi="Verdana"/>
          <w:lang w:val="bg-BG" w:bidi="ar"/>
        </w:rPr>
        <w:t xml:space="preserve">а;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>14 май – доброволческа акция за почистване на пространството около сградата на читалището и около чешмата при входа на селото;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>20 май – в читалището е проведено събитие на Туристическо дружество „Лудите мечки“, регистрирано в селото и развиващо дейност за популяризиране на пешеходния и планински туризъм;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24 май – представяне на новите книги на български автори, купени за библиотеката, </w:t>
      </w:r>
      <w:r>
        <w:rPr>
          <w:rFonts w:eastAsia="Calibri" w:cs="Verdana" w:ascii="Verdana" w:hAnsi="Verdana"/>
          <w:lang w:val="bg-BG" w:bidi="ar"/>
        </w:rPr>
        <w:t>а по случай празникът на читалището е вр</w:t>
      </w:r>
      <w:r>
        <w:rPr>
          <w:rFonts w:eastAsia="Calibri" w:cs="Verdana" w:ascii="Verdana" w:hAnsi="Verdana"/>
          <w:lang w:val="bg-BG" w:bidi="ar"/>
        </w:rPr>
        <w:t>ъчена награда за принос в развитието на културата и съхраняване на традициите</w:t>
      </w:r>
      <w:r>
        <w:rPr>
          <w:rFonts w:eastAsia="Calibri" w:cs="Verdana" w:ascii="Verdana" w:hAnsi="Verdana"/>
          <w:lang w:val="bg-BG" w:bidi="ar"/>
        </w:rPr>
        <w:t xml:space="preserve"> от Община </w:t>
      </w:r>
      <w:r>
        <w:rPr>
          <w:rFonts w:eastAsia="Calibri" w:cs="Verdana" w:ascii="Verdana" w:hAnsi="Verdana"/>
          <w:lang w:val="bg-BG" w:bidi="ar"/>
        </w:rPr>
        <w:t>Дряново</w:t>
      </w:r>
      <w:r>
        <w:rPr>
          <w:rFonts w:eastAsia="Calibri" w:cs="Verdana" w:ascii="Verdana" w:hAnsi="Verdana"/>
          <w:lang w:val="bg-BG" w:bidi="ar"/>
        </w:rPr>
        <w:t xml:space="preserve">;  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2 юни – </w:t>
      </w:r>
      <w:r>
        <w:rPr>
          <w:rFonts w:eastAsia="Calibri" w:cs="Verdana" w:ascii="Verdana" w:hAnsi="Verdana"/>
          <w:lang w:val="bg-BG" w:bidi="ar"/>
        </w:rPr>
        <w:t xml:space="preserve">беседа </w:t>
      </w:r>
      <w:r>
        <w:rPr>
          <w:rFonts w:eastAsia="Calibri" w:cs="Verdana" w:ascii="Verdana" w:hAnsi="Verdana"/>
          <w:lang w:val="bg-BG" w:bidi="ar"/>
        </w:rPr>
        <w:t xml:space="preserve">по случай Деня на Ботев и загиналите за свободата на България </w:t>
      </w:r>
      <w:r>
        <w:rPr>
          <w:rFonts w:eastAsia="Calibri" w:cs="Verdana" w:ascii="Verdana" w:hAnsi="Verdana"/>
          <w:lang w:val="bg-BG" w:bidi="ar"/>
        </w:rPr>
        <w:t>и</w:t>
      </w:r>
      <w:r>
        <w:rPr>
          <w:rFonts w:eastAsia="Calibri" w:cs="Verdana" w:ascii="Verdana" w:hAnsi="Verdana"/>
          <w:lang w:val="bg-BG" w:bidi="ar"/>
        </w:rPr>
        <w:t xml:space="preserve"> подн</w:t>
      </w:r>
      <w:r>
        <w:rPr>
          <w:rFonts w:eastAsia="Calibri" w:cs="Verdana" w:ascii="Verdana" w:hAnsi="Verdana"/>
          <w:lang w:val="bg-BG" w:bidi="ar"/>
        </w:rPr>
        <w:t>а</w:t>
      </w:r>
      <w:r>
        <w:rPr>
          <w:rFonts w:eastAsia="Calibri" w:cs="Verdana" w:ascii="Verdana" w:hAnsi="Verdana"/>
          <w:lang w:val="bg-BG" w:bidi="ar"/>
        </w:rPr>
        <w:t>с</w:t>
      </w:r>
      <w:r>
        <w:rPr>
          <w:rFonts w:eastAsia="Calibri" w:cs="Verdana" w:ascii="Verdana" w:hAnsi="Verdana"/>
          <w:lang w:val="bg-BG" w:bidi="ar"/>
        </w:rPr>
        <w:t>яне на</w:t>
      </w:r>
      <w:r>
        <w:rPr>
          <w:rFonts w:eastAsia="Calibri" w:cs="Verdana" w:ascii="Verdana" w:hAnsi="Verdana"/>
          <w:lang w:val="bg-BG" w:bidi="ar"/>
        </w:rPr>
        <w:t xml:space="preserve"> цветя на паметната плоча в селото;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>16 юни – в читалището гостува Драматичен театър „Невена Коканова“ - Ямбол с постановката „Хитър Петър“ - пълна зала и отлични отзиви от всички зрители;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24 юни – отбелязване на празника Еньовден, с бране на билки, сплитане на венец и минаване под него за здраве, както гласи традицията;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1 септември - за поредна година </w:t>
      </w:r>
      <w:r>
        <w:rPr>
          <w:rFonts w:eastAsia="Calibri" w:cs="Verdana" w:ascii="Verdana" w:hAnsi="Verdana"/>
          <w:lang w:val="bg-BG" w:bidi="ar"/>
        </w:rPr>
        <w:t>беш</w:t>
      </w:r>
      <w:r>
        <w:rPr>
          <w:rFonts w:eastAsia="Calibri" w:cs="Verdana" w:ascii="Verdana" w:hAnsi="Verdana"/>
          <w:lang w:val="bg-BG" w:bidi="ar"/>
        </w:rPr>
        <w:t xml:space="preserve">е организиран Празник на плодородието, в който градинари и кулинари демонстрираха продукцията и уменията си, </w:t>
      </w:r>
      <w:r>
        <w:rPr>
          <w:rFonts w:eastAsia="Calibri" w:cs="Verdana" w:ascii="Verdana" w:hAnsi="Verdana"/>
          <w:lang w:val="bg-BG" w:bidi="ar"/>
        </w:rPr>
        <w:t xml:space="preserve">историята на земеделието в района беше разказана чрез </w:t>
      </w:r>
      <w:r>
        <w:rPr>
          <w:rFonts w:eastAsia="Calibri" w:cs="Verdana" w:ascii="Verdana" w:hAnsi="Verdana"/>
          <w:lang w:val="bg-BG" w:bidi="ar"/>
        </w:rPr>
        <w:t>фото</w:t>
      </w:r>
      <w:r>
        <w:rPr>
          <w:rFonts w:eastAsia="Calibri" w:cs="Verdana" w:ascii="Verdana" w:hAnsi="Verdana"/>
          <w:lang w:val="bg-BG" w:bidi="ar"/>
        </w:rPr>
        <w:t>изложбата „За градините и хората“ - снимки от личния архив на агронома Колю Стойнов</w:t>
      </w:r>
      <w:r>
        <w:rPr>
          <w:rFonts w:eastAsia="Calibri" w:cs="Verdana" w:ascii="Verdana" w:hAnsi="Verdana"/>
          <w:lang w:val="bg-BG" w:bidi="ar"/>
        </w:rPr>
        <w:t xml:space="preserve">;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>6 септември – беседа по случай Деня на Съединението;</w:t>
      </w:r>
    </w:p>
    <w:p>
      <w:pPr>
        <w:pStyle w:val="Normal"/>
        <w:numPr>
          <w:ilvl w:val="0"/>
          <w:numId w:val="5"/>
        </w:numPr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1 октомври – </w:t>
      </w:r>
      <w:r>
        <w:rPr>
          <w:rFonts w:eastAsia="Calibri" w:cs="Verdana" w:ascii="Verdana" w:hAnsi="Verdana"/>
          <w:lang w:val="bg-BG" w:bidi="ar"/>
        </w:rPr>
        <w:t>посещение на Природонаучния музей в село Черни осъм, Троян и Троянски манастир по случай</w:t>
      </w:r>
      <w:r>
        <w:rPr>
          <w:rFonts w:eastAsia="Calibri" w:cs="Verdana" w:ascii="Verdana" w:hAnsi="Verdana"/>
          <w:lang w:val="bg-BG" w:bidi="ar"/>
        </w:rPr>
        <w:t xml:space="preserve"> Деня на възрастните хора;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15 октомври - проведена е доброволческа акция за почистване на ската пред сградата на читалището;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1 ноември – </w:t>
      </w:r>
      <w:r>
        <w:rPr>
          <w:rFonts w:eastAsia="Calibri" w:cs="Verdana" w:ascii="Verdana" w:hAnsi="Verdana"/>
          <w:lang w:val="bg-BG" w:bidi="ar"/>
        </w:rPr>
        <w:t xml:space="preserve">по случай Деня на народните будители се проведе </w:t>
      </w:r>
      <w:r>
        <w:rPr>
          <w:rFonts w:eastAsia="Calibri" w:cs="Verdana" w:ascii="Verdana" w:hAnsi="Verdana"/>
          <w:lang w:val="bg-BG" w:bidi="ar"/>
        </w:rPr>
        <w:t>среща-</w:t>
      </w:r>
      <w:r>
        <w:rPr>
          <w:rFonts w:eastAsia="Calibri" w:cs="Verdana" w:ascii="Verdana" w:hAnsi="Verdana"/>
          <w:lang w:val="bg-BG" w:bidi="ar"/>
        </w:rPr>
        <w:t>разговор</w:t>
      </w:r>
      <w:r>
        <w:rPr>
          <w:rFonts w:eastAsia="Calibri" w:cs="Verdana" w:ascii="Verdana" w:hAnsi="Verdana"/>
          <w:lang w:val="bg-BG" w:bidi="ar"/>
        </w:rPr>
        <w:t xml:space="preserve"> с Цонка Христова, </w:t>
      </w:r>
      <w:r>
        <w:rPr>
          <w:rFonts w:eastAsia="Calibri" w:cs="Verdana" w:ascii="Verdana" w:hAnsi="Verdana"/>
          <w:lang w:val="bg-BG" w:bidi="ar"/>
        </w:rPr>
        <w:t>поетеса и учител;</w:t>
      </w:r>
    </w:p>
    <w:p>
      <w:pPr>
        <w:pStyle w:val="ListParagraph"/>
        <w:numPr>
          <w:ilvl w:val="0"/>
          <w:numId w:val="7"/>
        </w:numPr>
        <w:spacing w:lineRule="auto" w:line="360"/>
        <w:ind w:left="426" w:hanging="426"/>
        <w:rPr/>
      </w:pPr>
      <w:r>
        <w:rPr>
          <w:rFonts w:eastAsia="Calibri" w:cs="Verdana" w:ascii="Verdana" w:hAnsi="Verdana"/>
          <w:lang w:val="bg-BG" w:bidi="ar"/>
        </w:rPr>
        <w:t xml:space="preserve">8-9 ноември - участие в </w:t>
      </w:r>
      <w:r>
        <w:rPr>
          <w:rFonts w:eastAsia="Times New Roman" w:cs="Times New Roman" w:ascii="Verdana" w:hAnsi="Verdana"/>
          <w:color w:val="00000A"/>
          <w:lang w:val="bg-BG" w:eastAsia="bg-BG"/>
        </w:rPr>
        <w:t xml:space="preserve">обучение за читалищни дейци </w:t>
      </w:r>
      <w:r>
        <w:rPr>
          <w:rFonts w:eastAsia="Times New Roman" w:cs="Times New Roman" w:ascii="Verdana" w:hAnsi="Verdana"/>
          <w:color w:val="00000A"/>
          <w:lang w:val="bg-BG" w:eastAsia="bg-BG"/>
        </w:rPr>
        <w:t>в Регионална библиотека „Априлов-Палаузов“</w:t>
      </w:r>
      <w:r>
        <w:rPr>
          <w:rFonts w:eastAsia="Times New Roman" w:cs="Times New Roman" w:ascii="Verdana" w:hAnsi="Verdana"/>
          <w:color w:val="00000A"/>
          <w:lang w:val="bg-BG" w:eastAsia="bg-BG"/>
        </w:rPr>
        <w:t xml:space="preserve"> на тема "Библиотечен фонд. Сигниране, класифициране и нареждане";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eastAsia="Calibri" w:cs="Verdana" w:ascii="Verdana" w:hAnsi="Verdana"/>
          <w:lang w:val="bg-BG" w:bidi="ar"/>
        </w:rPr>
        <w:t>19</w:t>
      </w:r>
      <w:r>
        <w:rPr>
          <w:rFonts w:eastAsia="Calibri" w:cs="Verdana" w:ascii="Verdana" w:hAnsi="Verdana"/>
          <w:lang w:val="bg-BG" w:bidi="ar"/>
        </w:rPr>
        <w:t xml:space="preserve"> ноември – </w:t>
      </w:r>
      <w:r>
        <w:rPr>
          <w:rFonts w:eastAsia="Calibri" w:cs="Verdana" w:ascii="Verdana" w:hAnsi="Verdana"/>
          <w:lang w:val="bg-BG" w:bidi="ar"/>
        </w:rPr>
        <w:t>среща с професионалния масажист Ваня Иванова и демонстрация на упражнения с цел превенция на ставни и мускулни проблеми</w:t>
      </w:r>
      <w:r>
        <w:rPr>
          <w:rFonts w:eastAsia="Calibri" w:cs="Verdana" w:ascii="Verdana" w:hAnsi="Verdana"/>
          <w:lang w:val="bg-BG" w:bidi="ar"/>
        </w:rPr>
        <w:t>;</w:t>
      </w:r>
    </w:p>
    <w:p>
      <w:pPr>
        <w:pStyle w:val="Normal"/>
        <w:numPr>
          <w:ilvl w:val="0"/>
          <w:numId w:val="5"/>
        </w:numPr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22 декември – </w:t>
      </w:r>
      <w:r>
        <w:rPr>
          <w:rFonts w:eastAsia="Calibri" w:cs="Verdana" w:ascii="Verdana" w:hAnsi="Verdana"/>
          <w:lang w:val="bg-BG" w:bidi="ar"/>
        </w:rPr>
        <w:t>Предк</w:t>
      </w:r>
      <w:r>
        <w:rPr>
          <w:rFonts w:eastAsia="Calibri" w:cs="Verdana" w:ascii="Verdana" w:hAnsi="Verdana"/>
          <w:lang w:val="bg-BG" w:bidi="ar"/>
        </w:rPr>
        <w:t xml:space="preserve">оледна </w:t>
      </w:r>
      <w:r>
        <w:rPr>
          <w:rFonts w:eastAsia="Calibri" w:cs="Verdana" w:ascii="Verdana" w:hAnsi="Verdana"/>
          <w:lang w:val="bg-BG" w:bidi="ar"/>
        </w:rPr>
        <w:t>събиране</w:t>
      </w:r>
      <w:r>
        <w:rPr>
          <w:rFonts w:eastAsia="Calibri" w:cs="Verdana" w:ascii="Verdana" w:hAnsi="Verdana"/>
          <w:lang w:val="bg-BG" w:bidi="ar"/>
        </w:rPr>
        <w:t>;</w:t>
      </w:r>
    </w:p>
    <w:p>
      <w:pPr>
        <w:pStyle w:val="Normal"/>
        <w:numPr>
          <w:ilvl w:val="0"/>
          <w:numId w:val="5"/>
        </w:numPr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 xml:space="preserve">30 декември – доброволческа акция за почистване на салона след ремонта, поправка и почистване на маси и столове; </w:t>
      </w:r>
    </w:p>
    <w:p>
      <w:pPr>
        <w:pStyle w:val="Normal"/>
        <w:spacing w:lineRule="auto" w:line="360" w:before="0" w:after="200"/>
        <w:jc w:val="both"/>
        <w:rPr>
          <w:rFonts w:ascii="Verdana" w:hAnsi="Verdana" w:eastAsia="Calibri" w:cs="Verdana"/>
          <w:lang w:val="bg-BG" w:bidi="ar"/>
        </w:rPr>
      </w:pPr>
      <w:r>
        <w:rPr/>
      </w:r>
    </w:p>
    <w:p>
      <w:pPr>
        <w:pStyle w:val="Normal"/>
        <w:numPr>
          <w:ilvl w:val="0"/>
          <w:numId w:val="6"/>
        </w:numPr>
        <w:spacing w:lineRule="auto" w:line="360" w:before="0" w:after="200"/>
        <w:ind w:left="0" w:hanging="0"/>
        <w:jc w:val="both"/>
        <w:rPr>
          <w:rFonts w:ascii="Verdana" w:hAnsi="Verdana" w:eastAsia="Calibri" w:cs="Verdana"/>
          <w:b/>
          <w:b/>
          <w:bCs/>
          <w:lang w:val="bg-BG" w:bidi="ar"/>
        </w:rPr>
      </w:pPr>
      <w:r>
        <w:rPr>
          <w:rFonts w:eastAsia="Calibri" w:cs="Verdana" w:ascii="Verdana" w:hAnsi="Verdana"/>
          <w:b/>
          <w:bCs/>
          <w:lang w:val="bg-BG" w:bidi="ar"/>
        </w:rPr>
        <w:t>Социална политика на читалището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Calibri" w:cs="Verdana" w:ascii="Verdana" w:hAnsi="Verdana"/>
          <w:lang w:val="bg-BG" w:bidi="ar"/>
        </w:rPr>
        <w:t>Осигуряване на достъп до интернет за жителите на селото, с</w:t>
      </w:r>
      <w:r>
        <w:rPr>
          <w:rFonts w:eastAsia="Calibri" w:cs="Verdana" w:ascii="Verdana" w:hAnsi="Verdana"/>
          <w:lang w:val="bg-BG" w:bidi="ar"/>
        </w:rPr>
        <w:t xml:space="preserve">ъдействие при комуникация с институции, справки за сметки </w:t>
      </w:r>
      <w:r>
        <w:rPr>
          <w:rFonts w:eastAsia="Calibri" w:cs="Verdana" w:ascii="Verdana" w:hAnsi="Verdana"/>
          <w:lang w:val="bg-BG" w:bidi="ar"/>
        </w:rPr>
        <w:t>и др.</w:t>
      </w:r>
      <w:r>
        <w:rPr>
          <w:rFonts w:eastAsia="Calibri" w:cs="Verdana" w:ascii="Verdana" w:hAnsi="Verdana"/>
          <w:lang w:val="bg-BG" w:bidi="ar"/>
        </w:rPr>
        <w:t xml:space="preserve">  Доставят се на адрес книги и периодични издания на трудно подвижни хора. </w:t>
      </w:r>
    </w:p>
    <w:p>
      <w:pPr>
        <w:pStyle w:val="Normal"/>
        <w:spacing w:lineRule="auto" w:line="276" w:before="0" w:after="200"/>
        <w:jc w:val="both"/>
        <w:rPr>
          <w:rFonts w:ascii="Verdana" w:hAnsi="Verdana" w:cs="Verdana"/>
          <w:lang w:val="bg"/>
        </w:rPr>
      </w:pPr>
      <w:r>
        <w:rPr>
          <w:rFonts w:cs="Verdana" w:ascii="Verdana" w:hAnsi="Verdana"/>
          <w:lang w:val="bg"/>
        </w:rPr>
      </w:r>
    </w:p>
    <w:p>
      <w:pPr>
        <w:pStyle w:val="Normal"/>
        <w:suppressAutoHyphens w:val="true"/>
        <w:spacing w:lineRule="auto" w:line="247" w:before="0" w:after="160"/>
        <w:rPr>
          <w:lang w:val="bg"/>
        </w:rPr>
      </w:pPr>
      <w:r>
        <w:rPr>
          <w:lang w:val="bg"/>
        </w:rPr>
      </w:r>
    </w:p>
    <w:p>
      <w:pPr>
        <w:pStyle w:val="Normal"/>
        <w:rPr/>
      </w:pPr>
      <w:r>
        <w:rPr/>
      </w:r>
    </w:p>
    <w:sectPr>
      <w:type w:val="nextPage"/>
      <w:pgSz w:w="11906" w:h="16820"/>
      <w:pgMar w:left="1400" w:right="1400" w:header="0" w:top="1400" w:footer="0" w:bottom="140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7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bg-BG" w:eastAsia="zh-CN" w:bidi="hi-I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Verdana" w:hAnsi="Verdana" w:cs="Wingdings"/>
      <w:sz w:val="20"/>
    </w:rPr>
  </w:style>
  <w:style w:type="character" w:styleId="ListLabel2" w:customStyle="1">
    <w:name w:val="ListLabel 2"/>
    <w:qFormat/>
    <w:rPr>
      <w:rFonts w:ascii="Verdana" w:hAnsi="Verdana" w:cs="Wingdings"/>
      <w:sz w:val="20"/>
    </w:rPr>
  </w:style>
  <w:style w:type="character" w:styleId="ListLabel3" w:customStyle="1">
    <w:name w:val="ListLabel 3"/>
    <w:qFormat/>
    <w:rPr>
      <w:rFonts w:ascii="Verdana" w:hAnsi="Verdana" w:cs="Wingdings"/>
      <w:sz w:val="20"/>
    </w:rPr>
  </w:style>
  <w:style w:type="character" w:styleId="X193iq5w" w:customStyle="1">
    <w:name w:val="x193iq5w"/>
    <w:basedOn w:val="DefaultParagraphFont"/>
    <w:qFormat/>
    <w:rsid w:val="0046106f"/>
    <w:rPr/>
  </w:style>
  <w:style w:type="character" w:styleId="ListLabel4">
    <w:name w:val="ListLabel 4"/>
    <w:qFormat/>
    <w:rPr>
      <w:rFonts w:ascii="Verdana" w:hAnsi="Verdana" w:cs="Wingdings"/>
      <w:sz w:val="20"/>
    </w:rPr>
  </w:style>
  <w:style w:type="character" w:styleId="ListLabel5">
    <w:name w:val="ListLabel 5"/>
    <w:qFormat/>
    <w:rPr>
      <w:rFonts w:ascii="Verdana" w:hAnsi="Verdana" w:cs="Wingdings"/>
      <w:sz w:val="20"/>
    </w:rPr>
  </w:style>
  <w:style w:type="character" w:styleId="ListLabel6">
    <w:name w:val="ListLabel 6"/>
    <w:qFormat/>
    <w:rPr>
      <w:rFonts w:ascii="Verdana" w:hAnsi="Verdana" w:cs="Wingdings"/>
      <w:sz w:val="20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037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Нормална таблица"/>
    <w:semiHidden/>
    <w:pPr>
      <w:spacing w:after="160" w:line="247" w:lineRule="auto"/>
    </w:pPr>
    <w:rPr>
      <w:lang w:eastAsia="en-US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Application>LibreOffice/6.0.2.1$Windows_X86_64 LibreOffice_project/f7f06a8f319e4b62f9bc5095aa112a65d2f3ac89</Application>
  <Pages>4</Pages>
  <Words>1043</Words>
  <Characters>5810</Characters>
  <CharactersWithSpaces>6829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2023-03-27T07:24:00Z</dcterms:created>
  <dc:creator>User-A</dc:creator>
  <dc:description/>
  <dc:language>bg-BG</dc:language>
  <cp:lastModifiedBy/>
  <dcterms:modified xsi:type="dcterms:W3CDTF">2024-03-20T21:53:57Z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2C4571864DD1481A8C0871CA95AC8658</vt:lpwstr>
  </property>
  <property fmtid="{D5CDD505-2E9C-101B-9397-08002B2CF9AE}" pid="6" name="KSOProductBuildVer">
    <vt:lpwstr>1033-11.2.0.11513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